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A0" w:rsidRPr="00427EB5" w:rsidRDefault="001D7AA0" w:rsidP="001D7AA0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bookmarkEnd w:id="0"/>
      <w:r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10</w:t>
      </w:r>
      <w:r w:rsidR="00CE26BC"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4</w:t>
      </w:r>
      <w:r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學年度第</w:t>
      </w:r>
      <w:r w:rsidR="00FF2F42"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</w:t>
      </w:r>
      <w:r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學期學雜費減免</w:t>
      </w:r>
      <w:r w:rsidR="002134A2"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申請</w:t>
      </w:r>
      <w:r w:rsidR="008633C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注意事項</w:t>
      </w:r>
    </w:p>
    <w:p w:rsidR="00850F5E" w:rsidRPr="00427EB5" w:rsidRDefault="001D7AA0">
      <w:pPr>
        <w:rPr>
          <w:rFonts w:ascii="Times New Roman" w:eastAsia="標楷體" w:hAnsi="Times New Roman" w:cs="Times New Roman"/>
          <w:b/>
          <w:color w:val="1C0288"/>
        </w:rPr>
      </w:pPr>
      <w:r w:rsidRPr="00427EB5">
        <w:rPr>
          <w:rFonts w:ascii="Times New Roman" w:eastAsia="標楷體" w:hAnsi="Times New Roman" w:cs="Times New Roman"/>
          <w:b/>
          <w:color w:val="1C0288"/>
        </w:rPr>
        <w:t>學雜費減免申請作業</w:t>
      </w:r>
    </w:p>
    <w:p w:rsidR="001D7AA0" w:rsidRPr="00427EB5" w:rsidRDefault="004C72AE">
      <w:pPr>
        <w:rPr>
          <w:rFonts w:ascii="Times New Roman" w:eastAsia="標楷體" w:hAnsi="Times New Roman" w:cs="Times New Roman"/>
        </w:rPr>
      </w:pPr>
      <w:r w:rsidRPr="00427EB5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555411" cy="0"/>
                <wp:effectExtent l="57150" t="38100" r="64770" b="952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54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0DA21" id="直線接點 1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05pt" to="437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" strokecolor="#7cca62 [3208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1D7AA0" w:rsidRPr="00427EB5" w:rsidRDefault="001D7AA0">
      <w:pPr>
        <w:rPr>
          <w:rFonts w:ascii="Times New Roman" w:eastAsia="標楷體" w:hAnsi="Times New Roman" w:cs="Times New Roman"/>
        </w:rPr>
      </w:pPr>
    </w:p>
    <w:p w:rsidR="001D7AA0" w:rsidRPr="00427EB5" w:rsidRDefault="001D7AA0">
      <w:pPr>
        <w:rPr>
          <w:rFonts w:ascii="Times New Roman" w:eastAsia="標楷體" w:hAnsi="Times New Roman" w:cs="Times New Roman"/>
          <w:b/>
        </w:rPr>
      </w:pPr>
      <w:r w:rsidRPr="00427EB5">
        <w:rPr>
          <w:rFonts w:ascii="Times New Roman" w:eastAsia="標楷體" w:hAnsi="Times New Roman" w:cs="Times New Roman"/>
          <w:b/>
          <w:color w:val="FFFFFF" w:themeColor="background1"/>
          <w:shd w:val="clear" w:color="auto" w:fill="05676C" w:themeFill="accent3" w:themeFillShade="80"/>
        </w:rPr>
        <w:t xml:space="preserve">申請資格及應備文件　　　　　　　　　　　　　　　　　　　　　　　　　　</w:t>
      </w:r>
    </w:p>
    <w:p w:rsidR="001D7AA0" w:rsidRPr="00427EB5" w:rsidRDefault="001D7AA0">
      <w:pPr>
        <w:rPr>
          <w:rFonts w:ascii="Times New Roman" w:eastAsia="標楷體" w:hAnsi="Times New Roman" w:cs="Times New Roman"/>
        </w:rPr>
      </w:pP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2551"/>
        <w:gridCol w:w="6236"/>
      </w:tblGrid>
      <w:tr w:rsidR="001D7AA0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AA0" w:rsidRPr="00427EB5" w:rsidRDefault="00427EB5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申請資格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AA0" w:rsidRPr="00427EB5" w:rsidRDefault="001D7AA0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應備文件</w:t>
            </w:r>
          </w:p>
        </w:tc>
      </w:tr>
      <w:tr w:rsidR="001D7AA0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AA0" w:rsidRPr="00427EB5" w:rsidRDefault="001D7AA0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˙軍公教遺族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AA0" w:rsidRPr="00427EB5" w:rsidRDefault="001D7AA0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1D7AA0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AA0" w:rsidRPr="00427EB5" w:rsidRDefault="001D7AA0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˙低收入戶子女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AA0" w:rsidRPr="00427EB5" w:rsidRDefault="001D7AA0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年度有效之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低收入戶證明（縣市政府、鄉鎮市區公所開具之證明）。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˙中低收入戶子女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年度有效之中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低收入戶證明（縣市政府、鄉鎮市區公所開具之證明）。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˙原住民族籍學生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C43A0D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首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次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者：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全戶戶籍謄本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或新式戶口名簿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記事欄不可省略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）；非首次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申請者：僅需繳交申請表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˙現役軍人子女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264788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軍人身分</w:t>
            </w:r>
            <w:r w:rsidR="0084109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影本、眷補證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無眷補證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者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請附戶口名簿影本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、申請表</w:t>
            </w:r>
            <w:r w:rsidR="0084109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ind w:left="240" w:hangingChars="100" w:hanging="24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˙身心障礙學生</w:t>
            </w:r>
            <w:r w:rsidR="00816F0D" w:rsidRPr="00427EB5">
              <w:rPr>
                <w:rFonts w:ascii="標楷體" w:eastAsia="標楷體" w:hAnsi="標楷體" w:cs="Times New Roman"/>
                <w:kern w:val="0"/>
                <w:szCs w:val="24"/>
              </w:rPr>
              <w:t>及</w:t>
            </w:r>
            <w:r w:rsidR="002C4698" w:rsidRPr="00427EB5">
              <w:rPr>
                <w:rFonts w:ascii="標楷體" w:eastAsia="標楷體" w:hAnsi="標楷體" w:cs="Times New Roman"/>
                <w:kern w:val="0"/>
                <w:szCs w:val="24"/>
              </w:rPr>
              <w:t>身心障礙</w:t>
            </w:r>
            <w:r w:rsidR="00816F0D" w:rsidRPr="00427EB5">
              <w:rPr>
                <w:rFonts w:ascii="標楷體" w:eastAsia="標楷體" w:hAnsi="標楷體" w:cs="Times New Roman"/>
                <w:kern w:val="0"/>
                <w:szCs w:val="24"/>
              </w:rPr>
              <w:t>人士子女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2C4698" w:rsidRPr="00427EB5" w:rsidRDefault="00264788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身心障礙手冊正本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或鑑輔會證明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及影本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正本驗證完當場歸還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；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郵寄者請附回郵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信封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，無法提供正本查驗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者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請於影本註記【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與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正本相符】並由當事人及申請人於影本上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簽名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切結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、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個月內全戶戶籍謄本</w:t>
            </w:r>
            <w:r w:rsidR="00427EB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含本人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及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父母，已婚者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配偶</w:t>
            </w:r>
            <w:r w:rsidR="00427EB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或新式戶口名簿</w:t>
            </w:r>
            <w:r w:rsidR="00427EB5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記事欄不可省略</w:t>
            </w:r>
            <w:r w:rsidR="00427EB5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、申請表。</w:t>
            </w:r>
          </w:p>
          <w:p w:rsidR="002C4698" w:rsidRPr="00427EB5" w:rsidRDefault="0021121D" w:rsidP="0021121D">
            <w:pPr>
              <w:widowControl/>
              <w:snapToGrid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注：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最近一年度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="0056540C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CE26BC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56540C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家庭所得總額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須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未超過新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臺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幣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220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萬元。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ind w:left="240" w:hangingChars="100" w:hanging="240"/>
              <w:outlineLvl w:val="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˙特殊境遇家庭之子女</w:t>
            </w:r>
            <w:r w:rsidR="00C43A0D" w:rsidRPr="00427EB5">
              <w:rPr>
                <w:rFonts w:ascii="標楷體" w:eastAsia="標楷體" w:hAnsi="標楷體" w:cs="Times New Roman"/>
                <w:kern w:val="0"/>
                <w:szCs w:val="24"/>
              </w:rPr>
              <w:t>及</w:t>
            </w:r>
            <w:r w:rsidR="00FD5B26" w:rsidRPr="00427EB5">
              <w:rPr>
                <w:rFonts w:ascii="標楷體" w:eastAsia="標楷體" w:hAnsi="標楷體" w:cs="Times New Roman"/>
                <w:kern w:val="0"/>
                <w:szCs w:val="24"/>
              </w:rPr>
              <w:t>孫子女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427EB5" w:rsidP="00F5656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</w:t>
            </w:r>
            <w:r w:rsidR="00F5656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全戶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戶籍謄本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或新式戶口名簿</w:t>
            </w:r>
            <w:r w:rsidR="00F5656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記事欄不可省略</w:t>
            </w:r>
            <w:r w:rsidR="00F5656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）、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FF2F42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4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年社會局或鄉鎮市</w:t>
            </w:r>
            <w:r w:rsidR="0084109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區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公所開立有效期限之特殊境遇家庭身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證明文件、申請表</w:t>
            </w:r>
            <w:r w:rsidR="00AF127E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</w:tbl>
    <w:p w:rsidR="001D7AA0" w:rsidRPr="00427EB5" w:rsidRDefault="001D7AA0">
      <w:pPr>
        <w:rPr>
          <w:rFonts w:ascii="Times New Roman" w:eastAsia="標楷體" w:hAnsi="Times New Roman" w:cs="Times New Roman"/>
        </w:rPr>
      </w:pPr>
    </w:p>
    <w:p w:rsidR="001D7AA0" w:rsidRPr="00427EB5" w:rsidRDefault="001D7AA0">
      <w:pPr>
        <w:rPr>
          <w:rFonts w:ascii="Times New Roman" w:eastAsia="標楷體" w:hAnsi="Times New Roman" w:cs="Times New Roman"/>
          <w:b/>
          <w:color w:val="FFFFFF" w:themeColor="background1"/>
          <w:shd w:val="clear" w:color="auto" w:fill="05676C" w:themeFill="accent3" w:themeFillShade="80"/>
        </w:rPr>
      </w:pPr>
      <w:r w:rsidRPr="00427EB5">
        <w:rPr>
          <w:rFonts w:ascii="Times New Roman" w:eastAsia="標楷體" w:hAnsi="Times New Roman" w:cs="Times New Roman"/>
          <w:b/>
          <w:color w:val="FFFFFF" w:themeColor="background1"/>
          <w:shd w:val="clear" w:color="auto" w:fill="05676C" w:themeFill="accent3" w:themeFillShade="80"/>
        </w:rPr>
        <w:t xml:space="preserve">申請注意事項　　　　　　　　　　　　　　　　　　　　　　　　　　　　　</w:t>
      </w:r>
    </w:p>
    <w:p w:rsidR="001D7AA0" w:rsidRDefault="001D7AA0" w:rsidP="00427EB5">
      <w:pPr>
        <w:widowControl/>
        <w:numPr>
          <w:ilvl w:val="0"/>
          <w:numId w:val="1"/>
        </w:numPr>
        <w:shd w:val="clear" w:color="auto" w:fill="FFFFFF"/>
        <w:ind w:left="345" w:hangingChars="150" w:hanging="34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427EB5">
        <w:rPr>
          <w:rFonts w:ascii="Times New Roman" w:eastAsia="標楷體" w:hAnsi="Times New Roman" w:cs="Times New Roman"/>
          <w:kern w:val="0"/>
          <w:sz w:val="23"/>
          <w:szCs w:val="23"/>
        </w:rPr>
        <w:t>辦理時間：</w:t>
      </w:r>
      <w:r w:rsidR="0084109B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自</w:t>
      </w:r>
      <w:r w:rsidR="0084109B"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即</w:t>
      </w:r>
      <w:r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日</w:t>
      </w:r>
      <w:r w:rsidR="00AF127E"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起</w:t>
      </w:r>
      <w:r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至</w:t>
      </w:r>
      <w:r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10</w:t>
      </w:r>
      <w:r w:rsidR="00CE26BC"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5</w:t>
      </w:r>
      <w:r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年</w:t>
      </w:r>
      <w:r w:rsidR="00FF2F42"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1</w:t>
      </w:r>
      <w:r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月</w:t>
      </w:r>
      <w:r w:rsidR="00FF2F42"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15</w:t>
      </w:r>
      <w:r w:rsidRPr="00427EB5">
        <w:rPr>
          <w:rFonts w:ascii="Times New Roman" w:eastAsia="標楷體" w:hAnsi="Times New Roman" w:cs="Times New Roman"/>
          <w:color w:val="FF0000"/>
          <w:kern w:val="0"/>
          <w:sz w:val="23"/>
          <w:szCs w:val="23"/>
          <w:u w:val="single"/>
        </w:rPr>
        <w:t>日止</w:t>
      </w:r>
      <w:r w:rsidRPr="00427EB5">
        <w:rPr>
          <w:rFonts w:ascii="Times New Roman" w:eastAsia="標楷體" w:hAnsi="Times New Roman" w:cs="Times New Roman"/>
          <w:kern w:val="0"/>
          <w:sz w:val="23"/>
          <w:szCs w:val="23"/>
        </w:rPr>
        <w:t>至生</w:t>
      </w:r>
      <w:r w:rsidR="00AF127E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活</w:t>
      </w:r>
      <w:r w:rsidRPr="00427EB5">
        <w:rPr>
          <w:rFonts w:ascii="Times New Roman" w:eastAsia="標楷體" w:hAnsi="Times New Roman" w:cs="Times New Roman"/>
          <w:kern w:val="0"/>
          <w:sz w:val="23"/>
          <w:szCs w:val="23"/>
        </w:rPr>
        <w:t>輔</w:t>
      </w:r>
      <w:r w:rsidR="00AF127E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導</w:t>
      </w:r>
      <w:r w:rsidRPr="00427EB5">
        <w:rPr>
          <w:rFonts w:ascii="Times New Roman" w:eastAsia="標楷體" w:hAnsi="Times New Roman" w:cs="Times New Roman"/>
          <w:kern w:val="0"/>
          <w:sz w:val="23"/>
          <w:szCs w:val="23"/>
        </w:rPr>
        <w:t>組辦理，</w:t>
      </w:r>
      <w:r w:rsidR="000763A4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如有疑問，請先洽詢生</w:t>
      </w:r>
      <w:r w:rsidR="00AF127E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活</w:t>
      </w:r>
      <w:r w:rsidR="000763A4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輔</w:t>
      </w:r>
      <w:r w:rsidR="00AF127E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導</w:t>
      </w:r>
      <w:r w:rsidR="000763A4" w:rsidRPr="00427EB5">
        <w:rPr>
          <w:rFonts w:ascii="Times New Roman" w:eastAsia="標楷體" w:hAnsi="Times New Roman" w:cs="Times New Roman"/>
          <w:kern w:val="0"/>
          <w:sz w:val="23"/>
          <w:szCs w:val="23"/>
        </w:rPr>
        <w:t>組楊小姐</w:t>
      </w:r>
      <w:r w:rsidRPr="00427EB5">
        <w:rPr>
          <w:rFonts w:ascii="Times New Roman" w:eastAsia="標楷體" w:hAnsi="Times New Roman" w:cs="Times New Roman"/>
          <w:kern w:val="0"/>
          <w:sz w:val="23"/>
          <w:szCs w:val="23"/>
        </w:rPr>
        <w:t>。</w:t>
      </w:r>
    </w:p>
    <w:p w:rsidR="00427EB5" w:rsidRDefault="00427EB5" w:rsidP="00427EB5">
      <w:pPr>
        <w:widowControl/>
        <w:numPr>
          <w:ilvl w:val="0"/>
          <w:numId w:val="1"/>
        </w:numPr>
        <w:shd w:val="clear" w:color="auto" w:fill="FFFFFF"/>
        <w:ind w:left="345" w:hangingChars="150" w:hanging="345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427EB5">
        <w:rPr>
          <w:rFonts w:ascii="Times New Roman" w:eastAsia="標楷體" w:hAnsi="Times New Roman" w:cs="Times New Roman"/>
          <w:kern w:val="0"/>
          <w:sz w:val="23"/>
          <w:szCs w:val="23"/>
        </w:rPr>
        <w:t>申請方式：請至本校就學補助系統登錄並列印申請表及相關證明文件，交至生活輔導組楊小姐。減免相關辦法請參閱就學輔助系統最新公告。</w:t>
      </w:r>
    </w:p>
    <w:p w:rsidR="001D7AA0" w:rsidRPr="00427EB5" w:rsidRDefault="00427EB5" w:rsidP="00427EB5">
      <w:pPr>
        <w:widowControl/>
        <w:shd w:val="clear" w:color="auto" w:fill="FFFFFF"/>
        <w:ind w:left="346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427EB5">
        <w:rPr>
          <w:rFonts w:ascii="Times New Roman" w:eastAsia="標楷體" w:hAnsi="Times New Roman" w:cs="Times New Roman"/>
          <w:color w:val="0000FF"/>
          <w:kern w:val="0"/>
          <w:sz w:val="23"/>
          <w:szCs w:val="23"/>
        </w:rPr>
        <w:t>學雜費減免系統網址：本校首頁</w:t>
      </w:r>
      <w:r w:rsidRPr="00427EB5">
        <w:rPr>
          <w:rFonts w:ascii="Times New Roman" w:eastAsia="標楷體" w:hAnsi="Times New Roman" w:cs="Times New Roman"/>
          <w:color w:val="0000FF"/>
          <w:kern w:val="0"/>
          <w:sz w:val="23"/>
          <w:szCs w:val="23"/>
        </w:rPr>
        <w:t>Portal</w:t>
      </w:r>
      <w:r w:rsidRPr="00427EB5">
        <w:rPr>
          <w:rFonts w:ascii="Times New Roman" w:eastAsia="標楷體" w:hAnsi="Times New Roman" w:cs="Times New Roman"/>
          <w:color w:val="0000FF"/>
          <w:kern w:val="0"/>
          <w:sz w:val="23"/>
          <w:szCs w:val="23"/>
        </w:rPr>
        <w:t>入口</w:t>
      </w:r>
      <w:r w:rsidRPr="00427EB5">
        <w:rPr>
          <w:rFonts w:ascii="Times New Roman" w:eastAsia="標楷體" w:hAnsi="Times New Roman" w:cs="Times New Roman"/>
          <w:color w:val="0000FF"/>
          <w:kern w:val="0"/>
          <w:sz w:val="23"/>
          <w:szCs w:val="23"/>
        </w:rPr>
        <w:t>→</w:t>
      </w:r>
      <w:r w:rsidRPr="00427EB5">
        <w:rPr>
          <w:rFonts w:ascii="Times New Roman" w:eastAsia="標楷體" w:hAnsi="Times New Roman" w:cs="Times New Roman"/>
          <w:color w:val="0000FF"/>
          <w:kern w:val="0"/>
          <w:sz w:val="23"/>
          <w:szCs w:val="23"/>
        </w:rPr>
        <w:t>就學輔助系統</w:t>
      </w:r>
      <w:r w:rsidRPr="00427EB5">
        <w:rPr>
          <w:rFonts w:ascii="Times New Roman" w:eastAsia="標楷體" w:hAnsi="Times New Roman" w:cs="Times New Roman"/>
          <w:color w:val="0000FF"/>
          <w:kern w:val="0"/>
          <w:sz w:val="23"/>
          <w:szCs w:val="23"/>
        </w:rPr>
        <w:t>→</w:t>
      </w:r>
      <w:r w:rsidRPr="00427EB5">
        <w:rPr>
          <w:rFonts w:ascii="Times New Roman" w:eastAsia="標楷體" w:hAnsi="Times New Roman" w:cs="Times New Roman"/>
          <w:color w:val="0000FF"/>
          <w:kern w:val="0"/>
          <w:sz w:val="23"/>
          <w:szCs w:val="23"/>
        </w:rPr>
        <w:t>學雜費減免申請。</w:t>
      </w:r>
    </w:p>
    <w:sectPr w:rsidR="001D7AA0" w:rsidRPr="00427EB5" w:rsidSect="00F565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40" w:rsidRDefault="00A56A40" w:rsidP="00FF2F42">
      <w:r>
        <w:separator/>
      </w:r>
    </w:p>
  </w:endnote>
  <w:endnote w:type="continuationSeparator" w:id="0">
    <w:p w:rsidR="00A56A40" w:rsidRDefault="00A56A40" w:rsidP="00FF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40" w:rsidRDefault="00A56A40" w:rsidP="00FF2F42">
      <w:r>
        <w:separator/>
      </w:r>
    </w:p>
  </w:footnote>
  <w:footnote w:type="continuationSeparator" w:id="0">
    <w:p w:rsidR="00A56A40" w:rsidRDefault="00A56A40" w:rsidP="00FF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471"/>
    <w:multiLevelType w:val="multilevel"/>
    <w:tmpl w:val="45F4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81287"/>
    <w:multiLevelType w:val="multilevel"/>
    <w:tmpl w:val="F20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03332"/>
    <w:multiLevelType w:val="multilevel"/>
    <w:tmpl w:val="A22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0"/>
    <w:rsid w:val="000763A4"/>
    <w:rsid w:val="001D75BD"/>
    <w:rsid w:val="001D7AA0"/>
    <w:rsid w:val="0021121D"/>
    <w:rsid w:val="002134A2"/>
    <w:rsid w:val="002360BB"/>
    <w:rsid w:val="00264788"/>
    <w:rsid w:val="002C4698"/>
    <w:rsid w:val="002F7071"/>
    <w:rsid w:val="003C6156"/>
    <w:rsid w:val="00427EB5"/>
    <w:rsid w:val="004867A0"/>
    <w:rsid w:val="004C72AE"/>
    <w:rsid w:val="0056540C"/>
    <w:rsid w:val="00816F0D"/>
    <w:rsid w:val="0084109B"/>
    <w:rsid w:val="00850F5E"/>
    <w:rsid w:val="008609CC"/>
    <w:rsid w:val="008633C2"/>
    <w:rsid w:val="00863C86"/>
    <w:rsid w:val="0086418B"/>
    <w:rsid w:val="00A56A40"/>
    <w:rsid w:val="00AF127E"/>
    <w:rsid w:val="00C43A0D"/>
    <w:rsid w:val="00C63A6A"/>
    <w:rsid w:val="00CE26BC"/>
    <w:rsid w:val="00DE33C3"/>
    <w:rsid w:val="00E75832"/>
    <w:rsid w:val="00F56565"/>
    <w:rsid w:val="00F638D0"/>
    <w:rsid w:val="00FD5B2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51EB6E-3814-4703-854B-6BC4C0F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F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F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62CF-FC35-4632-B719-54ECEDD7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4</DocSecurity>
  <Lines>5</Lines>
  <Paragraphs>1</Paragraphs>
  <ScaleCrop>false</ScaleCrop>
  <Company>生輔組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57221</dc:creator>
  <cp:lastModifiedBy>USER</cp:lastModifiedBy>
  <cp:revision>2</cp:revision>
  <cp:lastPrinted>2013-12-16T08:04:00Z</cp:lastPrinted>
  <dcterms:created xsi:type="dcterms:W3CDTF">2016-01-04T06:48:00Z</dcterms:created>
  <dcterms:modified xsi:type="dcterms:W3CDTF">2016-01-04T06:48:00Z</dcterms:modified>
</cp:coreProperties>
</file>